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8E" w:rsidRDefault="0068578E">
      <w:pPr>
        <w:pStyle w:val="ConsPlusNormal"/>
        <w:jc w:val="right"/>
        <w:outlineLvl w:val="0"/>
      </w:pPr>
      <w:r>
        <w:t>Приложение</w:t>
      </w:r>
    </w:p>
    <w:p w:rsidR="0068578E" w:rsidRDefault="0068578E">
      <w:pPr>
        <w:pStyle w:val="ConsPlusNormal"/>
        <w:jc w:val="right"/>
      </w:pPr>
      <w:r>
        <w:t>к Закону Курской области</w:t>
      </w:r>
    </w:p>
    <w:p w:rsidR="0068578E" w:rsidRDefault="0068578E">
      <w:pPr>
        <w:pStyle w:val="ConsPlusNormal"/>
        <w:jc w:val="right"/>
      </w:pPr>
      <w:r>
        <w:t>от 4 сентября 2008 г. N 57-ЗКО</w:t>
      </w:r>
    </w:p>
    <w:p w:rsidR="0068578E" w:rsidRDefault="0068578E">
      <w:pPr>
        <w:pStyle w:val="ConsPlusNormal"/>
        <w:jc w:val="right"/>
      </w:pPr>
      <w:r>
        <w:t>"О наделении органов местного самоуправления</w:t>
      </w:r>
    </w:p>
    <w:p w:rsidR="0068578E" w:rsidRDefault="0068578E">
      <w:pPr>
        <w:pStyle w:val="ConsPlusNormal"/>
        <w:jc w:val="right"/>
      </w:pPr>
      <w:r>
        <w:t>муниципальных районов Курской области</w:t>
      </w:r>
    </w:p>
    <w:p w:rsidR="0068578E" w:rsidRDefault="0068578E">
      <w:pPr>
        <w:pStyle w:val="ConsPlusNormal"/>
        <w:jc w:val="right"/>
      </w:pPr>
      <w:r>
        <w:t>отдельными государственными полномочиями</w:t>
      </w:r>
    </w:p>
    <w:p w:rsidR="0068578E" w:rsidRDefault="0068578E">
      <w:pPr>
        <w:pStyle w:val="ConsPlusNormal"/>
        <w:jc w:val="right"/>
      </w:pPr>
      <w:r>
        <w:t>Курской области по расчету и предоставлению</w:t>
      </w:r>
    </w:p>
    <w:p w:rsidR="0068578E" w:rsidRDefault="0068578E">
      <w:pPr>
        <w:pStyle w:val="ConsPlusNormal"/>
        <w:jc w:val="right"/>
      </w:pPr>
      <w:r>
        <w:t xml:space="preserve">дотаций на выравнивание </w:t>
      </w:r>
      <w:proofErr w:type="gramStart"/>
      <w:r>
        <w:t>бюджетной</w:t>
      </w:r>
      <w:proofErr w:type="gramEnd"/>
    </w:p>
    <w:p w:rsidR="0068578E" w:rsidRDefault="0068578E">
      <w:pPr>
        <w:pStyle w:val="ConsPlusNormal"/>
        <w:jc w:val="right"/>
      </w:pPr>
      <w:r>
        <w:t>обеспеченности поселений за счет средств</w:t>
      </w:r>
    </w:p>
    <w:p w:rsidR="0068578E" w:rsidRDefault="0068578E">
      <w:pPr>
        <w:pStyle w:val="ConsPlusNormal"/>
        <w:jc w:val="right"/>
      </w:pPr>
      <w:r>
        <w:t>областного бюджета"</w:t>
      </w:r>
    </w:p>
    <w:p w:rsidR="0068578E" w:rsidRDefault="0068578E">
      <w:pPr>
        <w:pStyle w:val="ConsPlusNormal"/>
        <w:jc w:val="center"/>
      </w:pPr>
    </w:p>
    <w:p w:rsidR="0068578E" w:rsidRDefault="0068578E">
      <w:pPr>
        <w:pStyle w:val="ConsPlusTitle"/>
        <w:jc w:val="center"/>
      </w:pPr>
      <w:bookmarkStart w:id="0" w:name="P206"/>
      <w:bookmarkEnd w:id="0"/>
      <w:r>
        <w:t>ПОРЯДОК (МЕТОДИКА)</w:t>
      </w:r>
    </w:p>
    <w:p w:rsidR="0068578E" w:rsidRDefault="0068578E">
      <w:pPr>
        <w:pStyle w:val="ConsPlusTitle"/>
        <w:jc w:val="center"/>
      </w:pPr>
      <w:r>
        <w:t xml:space="preserve">РАСЧЕТА ОРГАНАМИ МЕСТНОГО САМОУПРАВЛЕНИЯ </w:t>
      </w:r>
      <w:proofErr w:type="gramStart"/>
      <w:r>
        <w:t>МУНИЦИПАЛЬНЫХ</w:t>
      </w:r>
      <w:proofErr w:type="gramEnd"/>
    </w:p>
    <w:p w:rsidR="0068578E" w:rsidRDefault="0068578E">
      <w:pPr>
        <w:pStyle w:val="ConsPlusTitle"/>
        <w:jc w:val="center"/>
      </w:pPr>
      <w:r>
        <w:t>РАЙОНОВ КУРСКОЙ ОБЛАСТИ РАЗМЕРА ДОТАЦИЙ БЮДЖЕТАМ</w:t>
      </w:r>
    </w:p>
    <w:p w:rsidR="0068578E" w:rsidRDefault="0068578E">
      <w:pPr>
        <w:pStyle w:val="ConsPlusTitle"/>
        <w:jc w:val="center"/>
      </w:pPr>
      <w:r>
        <w:t xml:space="preserve">ГОРОДСКИХ И СЕЛЬСКИХ ПОСЕЛЕНИЙ НА ВЫРАВНИВАНИЕ </w:t>
      </w:r>
      <w:proofErr w:type="gramStart"/>
      <w:r>
        <w:t>БЮДЖЕТНОЙ</w:t>
      </w:r>
      <w:proofErr w:type="gramEnd"/>
    </w:p>
    <w:p w:rsidR="0068578E" w:rsidRDefault="0068578E">
      <w:pPr>
        <w:pStyle w:val="ConsPlusTitle"/>
        <w:jc w:val="center"/>
      </w:pPr>
      <w:r>
        <w:t>ОБЕСПЕЧЕННОСТИ ГОРОДСКИХ И СЕ</w:t>
      </w:r>
      <w:bookmarkStart w:id="1" w:name="_GoBack"/>
      <w:bookmarkEnd w:id="1"/>
      <w:r>
        <w:t>ЛЬСКИХ ПОСЕЛЕНИЙ ЗА СЧЕТ</w:t>
      </w:r>
    </w:p>
    <w:p w:rsidR="0068578E" w:rsidRDefault="0068578E">
      <w:pPr>
        <w:pStyle w:val="ConsPlusTitle"/>
        <w:jc w:val="center"/>
      </w:pPr>
      <w:r>
        <w:t>СРЕДСТВ ОБЛАСТНОГО БЮДЖЕТА, В ТОМ ЧИСЛЕ ПОРЯДОК</w:t>
      </w:r>
    </w:p>
    <w:p w:rsidR="0068578E" w:rsidRDefault="0068578E">
      <w:pPr>
        <w:pStyle w:val="ConsPlusTitle"/>
        <w:jc w:val="center"/>
      </w:pPr>
      <w:r>
        <w:t>(МЕТОДИКА) РАСЧЕТА И УСТАНОВЛЕНИЯ ЗАМЕНЯЮЩИХ ИХ</w:t>
      </w:r>
    </w:p>
    <w:p w:rsidR="0068578E" w:rsidRDefault="0068578E">
      <w:pPr>
        <w:pStyle w:val="ConsPlusTitle"/>
        <w:jc w:val="center"/>
      </w:pPr>
      <w:r>
        <w:t>ДОПОЛНИТЕЛЬНЫХ НОРМАТИВОВ ОТЧИСЛЕНИЙ ОТ НАЛОГА</w:t>
      </w:r>
    </w:p>
    <w:p w:rsidR="0068578E" w:rsidRDefault="0068578E">
      <w:pPr>
        <w:pStyle w:val="ConsPlusTitle"/>
        <w:jc w:val="center"/>
      </w:pPr>
      <w:r>
        <w:t>НА ДОХОДЫ ФИЗИЧЕСКИХ ЛИЦ</w:t>
      </w:r>
    </w:p>
    <w:p w:rsidR="0068578E" w:rsidRDefault="006857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57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8E" w:rsidRDefault="006857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8E" w:rsidRDefault="006857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578E" w:rsidRDefault="006857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578E" w:rsidRDefault="006857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Курской области от 23.10.2015 </w:t>
            </w:r>
            <w:hyperlink r:id="rId5">
              <w:r>
                <w:rPr>
                  <w:color w:val="0000FF"/>
                </w:rPr>
                <w:t>N 96-ЗКО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8578E" w:rsidRDefault="006857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27.11.2015 </w:t>
            </w:r>
            <w:hyperlink r:id="rId6">
              <w:r>
                <w:rPr>
                  <w:color w:val="0000FF"/>
                </w:rPr>
                <w:t>N 113-ЗКО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8E" w:rsidRDefault="0068578E">
            <w:pPr>
              <w:pStyle w:val="ConsPlusNormal"/>
            </w:pPr>
          </w:p>
        </w:tc>
      </w:tr>
    </w:tbl>
    <w:p w:rsidR="0068578E" w:rsidRDefault="0068578E">
      <w:pPr>
        <w:pStyle w:val="ConsPlusNormal"/>
        <w:jc w:val="center"/>
      </w:pPr>
    </w:p>
    <w:p w:rsidR="0068578E" w:rsidRDefault="0068578E">
      <w:pPr>
        <w:pStyle w:val="ConsPlusNormal"/>
        <w:ind w:firstLine="540"/>
        <w:jc w:val="both"/>
      </w:pPr>
      <w:r>
        <w:t>1. Распределение дотаций между бюджетами поселений осуществляется органами местного самоуправления между входящими в состав их территорий поселениями в целях выравнивания бюджетной обеспеченности поселений.</w:t>
      </w:r>
    </w:p>
    <w:p w:rsidR="0068578E" w:rsidRDefault="0068578E">
      <w:pPr>
        <w:pStyle w:val="ConsPlusNormal"/>
        <w:spacing w:before="200"/>
        <w:ind w:firstLine="540"/>
        <w:jc w:val="both"/>
      </w:pPr>
      <w:r>
        <w:t>2. Размер дотаций на выравнивание бюджетной обеспеченности поселений на очередной финансовый год, на первый год и на второй год планового периода определяется по следующим формулам:</w:t>
      </w:r>
    </w:p>
    <w:p w:rsidR="0068578E" w:rsidRDefault="0068578E">
      <w:pPr>
        <w:pStyle w:val="ConsPlusNormal"/>
        <w:jc w:val="center"/>
      </w:pPr>
    </w:p>
    <w:p w:rsidR="0068578E" w:rsidRDefault="0068578E">
      <w:pPr>
        <w:pStyle w:val="ConsPlusNormal"/>
        <w:jc w:val="center"/>
      </w:pPr>
      <w:proofErr w:type="spellStart"/>
      <w:r>
        <w:t>Д</w:t>
      </w:r>
      <w:proofErr w:type="gramStart"/>
      <w:r>
        <w:t>i</w:t>
      </w:r>
      <w:proofErr w:type="spellEnd"/>
      <w:proofErr w:type="gramEnd"/>
      <w:r>
        <w:rPr>
          <w:vertAlign w:val="subscript"/>
        </w:rPr>
        <w:t>(0)</w:t>
      </w:r>
      <w:r>
        <w:t>=(</w:t>
      </w:r>
      <w:proofErr w:type="spellStart"/>
      <w:r>
        <w:t>РДi</w:t>
      </w:r>
      <w:proofErr w:type="spellEnd"/>
      <w:r>
        <w:rPr>
          <w:vertAlign w:val="subscript"/>
        </w:rPr>
        <w:t>(0)</w:t>
      </w:r>
      <w:r>
        <w:t xml:space="preserve"> - </w:t>
      </w:r>
      <w:proofErr w:type="spellStart"/>
      <w:r>
        <w:t>Вi</w:t>
      </w:r>
      <w:proofErr w:type="spellEnd"/>
      <w:r>
        <w:rPr>
          <w:vertAlign w:val="subscript"/>
        </w:rPr>
        <w:t>(1)</w:t>
      </w:r>
      <w:r>
        <w:t xml:space="preserve">) / (SUM </w:t>
      </w:r>
      <w:proofErr w:type="spellStart"/>
      <w:r>
        <w:t>РДi</w:t>
      </w:r>
      <w:proofErr w:type="spellEnd"/>
      <w:r>
        <w:rPr>
          <w:vertAlign w:val="subscript"/>
        </w:rPr>
        <w:t>(0)</w:t>
      </w:r>
      <w:r>
        <w:t xml:space="preserve"> - SUM </w:t>
      </w:r>
      <w:proofErr w:type="spellStart"/>
      <w:r>
        <w:t>Вi</w:t>
      </w:r>
      <w:proofErr w:type="spellEnd"/>
      <w:r>
        <w:rPr>
          <w:vertAlign w:val="subscript"/>
        </w:rPr>
        <w:t>(1)</w:t>
      </w:r>
      <w:r>
        <w:t xml:space="preserve"> + К) x</w:t>
      </w:r>
    </w:p>
    <w:p w:rsidR="0068578E" w:rsidRDefault="0068578E">
      <w:pPr>
        <w:pStyle w:val="ConsPlusNormal"/>
        <w:jc w:val="center"/>
      </w:pPr>
      <w:r>
        <w:t xml:space="preserve">x </w:t>
      </w:r>
      <w:proofErr w:type="spellStart"/>
      <w:r>
        <w:t>Р</w:t>
      </w:r>
      <w:r>
        <w:rPr>
          <w:vertAlign w:val="subscript"/>
        </w:rPr>
        <w:t>распр</w:t>
      </w:r>
      <w:proofErr w:type="spellEnd"/>
      <w:r>
        <w:rPr>
          <w:vertAlign w:val="subscript"/>
        </w:rPr>
        <w:t>(0)</w:t>
      </w:r>
      <w:r>
        <w:t xml:space="preserve"> + </w:t>
      </w:r>
      <w:proofErr w:type="spellStart"/>
      <w:r>
        <w:t>В</w:t>
      </w:r>
      <w:proofErr w:type="gramStart"/>
      <w:r>
        <w:t>i</w:t>
      </w:r>
      <w:proofErr w:type="spellEnd"/>
      <w:proofErr w:type="gramEnd"/>
      <w:r>
        <w:rPr>
          <w:vertAlign w:val="subscript"/>
        </w:rPr>
        <w:t>(1);</w:t>
      </w:r>
    </w:p>
    <w:p w:rsidR="0068578E" w:rsidRDefault="0068578E">
      <w:pPr>
        <w:pStyle w:val="ConsPlusNormal"/>
        <w:jc w:val="center"/>
      </w:pPr>
    </w:p>
    <w:p w:rsidR="0068578E" w:rsidRDefault="0068578E">
      <w:pPr>
        <w:pStyle w:val="ConsPlusNormal"/>
        <w:jc w:val="center"/>
      </w:pPr>
      <w:proofErr w:type="spellStart"/>
      <w:r>
        <w:t>Д</w:t>
      </w:r>
      <w:proofErr w:type="gramStart"/>
      <w:r>
        <w:t>i</w:t>
      </w:r>
      <w:proofErr w:type="spellEnd"/>
      <w:proofErr w:type="gramEnd"/>
      <w:r>
        <w:rPr>
          <w:vertAlign w:val="subscript"/>
        </w:rPr>
        <w:t>(1)</w:t>
      </w:r>
      <w:r>
        <w:t>=(</w:t>
      </w:r>
      <w:proofErr w:type="spellStart"/>
      <w:r>
        <w:t>РДi</w:t>
      </w:r>
      <w:proofErr w:type="spellEnd"/>
      <w:r>
        <w:rPr>
          <w:vertAlign w:val="subscript"/>
        </w:rPr>
        <w:t>(1)</w:t>
      </w:r>
      <w:r>
        <w:t xml:space="preserve"> - </w:t>
      </w:r>
      <w:proofErr w:type="spellStart"/>
      <w:r>
        <w:t>Вi</w:t>
      </w:r>
      <w:proofErr w:type="spellEnd"/>
      <w:r>
        <w:rPr>
          <w:vertAlign w:val="subscript"/>
        </w:rPr>
        <w:t>(2)</w:t>
      </w:r>
      <w:r>
        <w:t xml:space="preserve">) / (SUM </w:t>
      </w:r>
      <w:proofErr w:type="spellStart"/>
      <w:r>
        <w:t>РДi</w:t>
      </w:r>
      <w:proofErr w:type="spellEnd"/>
      <w:r>
        <w:rPr>
          <w:vertAlign w:val="subscript"/>
        </w:rPr>
        <w:t>(1)</w:t>
      </w:r>
      <w:r>
        <w:t xml:space="preserve"> - SUM </w:t>
      </w:r>
      <w:proofErr w:type="spellStart"/>
      <w:r>
        <w:t>Вi</w:t>
      </w:r>
      <w:proofErr w:type="spellEnd"/>
      <w:r>
        <w:rPr>
          <w:vertAlign w:val="subscript"/>
        </w:rPr>
        <w:t>(2)</w:t>
      </w:r>
      <w:r>
        <w:t xml:space="preserve"> + К) x</w:t>
      </w:r>
    </w:p>
    <w:p w:rsidR="0068578E" w:rsidRDefault="0068578E">
      <w:pPr>
        <w:pStyle w:val="ConsPlusNormal"/>
        <w:jc w:val="center"/>
      </w:pPr>
      <w:r>
        <w:t xml:space="preserve">x </w:t>
      </w:r>
      <w:proofErr w:type="spellStart"/>
      <w:r>
        <w:t>Р</w:t>
      </w:r>
      <w:r>
        <w:rPr>
          <w:vertAlign w:val="subscript"/>
        </w:rPr>
        <w:t>распр</w:t>
      </w:r>
      <w:proofErr w:type="spellEnd"/>
      <w:r>
        <w:rPr>
          <w:vertAlign w:val="subscript"/>
        </w:rPr>
        <w:t>(1)</w:t>
      </w:r>
      <w:r>
        <w:t xml:space="preserve"> + </w:t>
      </w:r>
      <w:proofErr w:type="spellStart"/>
      <w:r>
        <w:t>В</w:t>
      </w:r>
      <w:proofErr w:type="gramStart"/>
      <w:r>
        <w:t>i</w:t>
      </w:r>
      <w:proofErr w:type="spellEnd"/>
      <w:proofErr w:type="gramEnd"/>
      <w:r>
        <w:rPr>
          <w:vertAlign w:val="subscript"/>
        </w:rPr>
        <w:t>(2);</w:t>
      </w:r>
    </w:p>
    <w:p w:rsidR="0068578E" w:rsidRDefault="0068578E">
      <w:pPr>
        <w:pStyle w:val="ConsPlusNormal"/>
        <w:jc w:val="center"/>
      </w:pPr>
    </w:p>
    <w:p w:rsidR="0068578E" w:rsidRDefault="0068578E">
      <w:pPr>
        <w:pStyle w:val="ConsPlusNormal"/>
        <w:jc w:val="center"/>
      </w:pPr>
      <w:proofErr w:type="spellStart"/>
      <w:r>
        <w:t>Д</w:t>
      </w:r>
      <w:proofErr w:type="gramStart"/>
      <w:r>
        <w:t>i</w:t>
      </w:r>
      <w:proofErr w:type="spellEnd"/>
      <w:proofErr w:type="gramEnd"/>
      <w:r>
        <w:rPr>
          <w:vertAlign w:val="subscript"/>
        </w:rPr>
        <w:t>(2)</w:t>
      </w:r>
      <w:r>
        <w:t xml:space="preserve"> = </w:t>
      </w:r>
      <w:proofErr w:type="spellStart"/>
      <w:r>
        <w:t>РДi</w:t>
      </w:r>
      <w:proofErr w:type="spellEnd"/>
      <w:r>
        <w:rPr>
          <w:vertAlign w:val="subscript"/>
        </w:rPr>
        <w:t>(2)</w:t>
      </w:r>
      <w:r>
        <w:t>,</w:t>
      </w:r>
    </w:p>
    <w:p w:rsidR="0068578E" w:rsidRDefault="0068578E">
      <w:pPr>
        <w:pStyle w:val="ConsPlusNormal"/>
        <w:ind w:firstLine="540"/>
        <w:jc w:val="both"/>
      </w:pPr>
    </w:p>
    <w:p w:rsidR="0068578E" w:rsidRDefault="0068578E">
      <w:pPr>
        <w:pStyle w:val="ConsPlusNormal"/>
        <w:ind w:firstLine="540"/>
        <w:jc w:val="both"/>
      </w:pPr>
      <w:r>
        <w:t>где:</w:t>
      </w:r>
    </w:p>
    <w:p w:rsidR="0068578E" w:rsidRDefault="0068578E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gramStart"/>
      <w:r>
        <w:t>i</w:t>
      </w:r>
      <w:proofErr w:type="spellEnd"/>
      <w:proofErr w:type="gramEnd"/>
      <w:r>
        <w:rPr>
          <w:vertAlign w:val="subscript"/>
        </w:rPr>
        <w:t>(0)</w:t>
      </w:r>
      <w:r>
        <w:t xml:space="preserve">, </w:t>
      </w:r>
      <w:proofErr w:type="spellStart"/>
      <w:r>
        <w:t>Дi</w:t>
      </w:r>
      <w:proofErr w:type="spellEnd"/>
      <w:r>
        <w:rPr>
          <w:vertAlign w:val="subscript"/>
        </w:rPr>
        <w:t>(1)</w:t>
      </w:r>
      <w:r>
        <w:t xml:space="preserve">, </w:t>
      </w:r>
      <w:proofErr w:type="spellStart"/>
      <w:r>
        <w:t>Дi</w:t>
      </w:r>
      <w:proofErr w:type="spellEnd"/>
      <w:r>
        <w:rPr>
          <w:vertAlign w:val="subscript"/>
        </w:rPr>
        <w:t>(2)</w:t>
      </w:r>
      <w:r>
        <w:t xml:space="preserve"> - размер дотаций на выравнивание бюджетной обеспеченности i-</w:t>
      </w:r>
      <w:proofErr w:type="spellStart"/>
      <w:r>
        <w:t>го</w:t>
      </w:r>
      <w:proofErr w:type="spellEnd"/>
      <w:r>
        <w:t xml:space="preserve"> поселения на очередной финансовый год, на первый год и на второй год планового периода;</w:t>
      </w:r>
    </w:p>
    <w:p w:rsidR="0068578E" w:rsidRDefault="0068578E">
      <w:pPr>
        <w:pStyle w:val="ConsPlusNormal"/>
        <w:spacing w:before="200"/>
        <w:ind w:firstLine="540"/>
        <w:jc w:val="both"/>
      </w:pPr>
      <w:proofErr w:type="spellStart"/>
      <w:r>
        <w:t>РД</w:t>
      </w:r>
      <w:proofErr w:type="gramStart"/>
      <w:r>
        <w:t>i</w:t>
      </w:r>
      <w:proofErr w:type="spellEnd"/>
      <w:proofErr w:type="gramEnd"/>
      <w:r>
        <w:rPr>
          <w:vertAlign w:val="subscript"/>
        </w:rPr>
        <w:t>(0)</w:t>
      </w:r>
      <w:r>
        <w:t xml:space="preserve">, </w:t>
      </w:r>
      <w:proofErr w:type="spellStart"/>
      <w:r>
        <w:t>РДi</w:t>
      </w:r>
      <w:proofErr w:type="spellEnd"/>
      <w:r>
        <w:rPr>
          <w:vertAlign w:val="subscript"/>
        </w:rPr>
        <w:t>(1)</w:t>
      </w:r>
      <w:r>
        <w:t xml:space="preserve">, </w:t>
      </w:r>
      <w:proofErr w:type="spellStart"/>
      <w:r>
        <w:t>РДi</w:t>
      </w:r>
      <w:proofErr w:type="spellEnd"/>
      <w:r>
        <w:rPr>
          <w:vertAlign w:val="subscript"/>
        </w:rPr>
        <w:t>(2)</w:t>
      </w:r>
      <w:r>
        <w:t xml:space="preserve"> - расчетный объем дотаций i-</w:t>
      </w:r>
      <w:proofErr w:type="spellStart"/>
      <w:r>
        <w:t>му</w:t>
      </w:r>
      <w:proofErr w:type="spellEnd"/>
      <w:r>
        <w:t xml:space="preserve"> поселению на выравнивание бюджетной обеспеченности поселений на очередной финансовый год, на первый год и на второй год планового периода;</w:t>
      </w:r>
    </w:p>
    <w:p w:rsidR="0068578E" w:rsidRDefault="0068578E">
      <w:pPr>
        <w:pStyle w:val="ConsPlusNormal"/>
        <w:spacing w:before="200"/>
        <w:ind w:firstLine="540"/>
        <w:jc w:val="both"/>
      </w:pPr>
      <w:proofErr w:type="spellStart"/>
      <w:proofErr w:type="gramStart"/>
      <w:r>
        <w:t>Вi</w:t>
      </w:r>
      <w:proofErr w:type="spellEnd"/>
      <w:r>
        <w:rPr>
          <w:vertAlign w:val="subscript"/>
        </w:rPr>
        <w:t>(1)</w:t>
      </w:r>
      <w:r>
        <w:t xml:space="preserve">, </w:t>
      </w:r>
      <w:proofErr w:type="spellStart"/>
      <w:r>
        <w:t>Вi</w:t>
      </w:r>
      <w:proofErr w:type="spellEnd"/>
      <w:r>
        <w:rPr>
          <w:vertAlign w:val="subscript"/>
        </w:rPr>
        <w:t>(2)</w:t>
      </w:r>
      <w:r>
        <w:t xml:space="preserve"> - параметры первого и второго года планового периода по объему дотаций, выделяемых i-</w:t>
      </w:r>
      <w:proofErr w:type="spellStart"/>
      <w:r>
        <w:t>му</w:t>
      </w:r>
      <w:proofErr w:type="spellEnd"/>
      <w:r>
        <w:t xml:space="preserve"> поселению на выравнивание бюджетной обеспеченности поселений, утвержденные в соответствии с решением о бюджете муниципального района на текущий финансовый год и плановый период (используются для расчетов при условии утверждения бюджета муниципального района на очередной финансовый год и плановый период, начиная с первого года планового периода);</w:t>
      </w:r>
      <w:proofErr w:type="gramEnd"/>
    </w:p>
    <w:p w:rsidR="0068578E" w:rsidRDefault="0068578E">
      <w:pPr>
        <w:pStyle w:val="ConsPlusNormal"/>
        <w:spacing w:before="200"/>
        <w:ind w:firstLine="540"/>
        <w:jc w:val="both"/>
      </w:pPr>
      <w:proofErr w:type="spellStart"/>
      <w:proofErr w:type="gramStart"/>
      <w:r>
        <w:t>Р</w:t>
      </w:r>
      <w:r>
        <w:rPr>
          <w:vertAlign w:val="subscript"/>
        </w:rPr>
        <w:t>распр</w:t>
      </w:r>
      <w:proofErr w:type="spellEnd"/>
      <w:r>
        <w:rPr>
          <w:vertAlign w:val="subscript"/>
        </w:rPr>
        <w:t>(0),</w:t>
      </w:r>
      <w:r>
        <w:t xml:space="preserve"> </w:t>
      </w:r>
      <w:proofErr w:type="spellStart"/>
      <w:r>
        <w:t>Р</w:t>
      </w:r>
      <w:r>
        <w:rPr>
          <w:vertAlign w:val="subscript"/>
        </w:rPr>
        <w:t>распр</w:t>
      </w:r>
      <w:proofErr w:type="spellEnd"/>
      <w:r>
        <w:rPr>
          <w:vertAlign w:val="subscript"/>
        </w:rPr>
        <w:t>(1)</w:t>
      </w:r>
      <w:r>
        <w:t xml:space="preserve"> - распределяемый объем дотаций на очередной финансовый год и первый год планового периода, определяемый как разница между объемом субвенции и распределенным по поселениям объемом дотаций согласно параметрам планового периода в соответствии с решением о бюджете муниципального района на текущий финансовый год и плановый период (применяется для расчетов при условии утверждения бюджета муниципального района на очередной финансовый год</w:t>
      </w:r>
      <w:proofErr w:type="gramEnd"/>
      <w:r>
        <w:t xml:space="preserve"> и плановый период, начиная с первого года планового периода);</w:t>
      </w:r>
    </w:p>
    <w:p w:rsidR="0068578E" w:rsidRDefault="0068578E">
      <w:pPr>
        <w:pStyle w:val="ConsPlusNormal"/>
        <w:spacing w:before="200"/>
        <w:ind w:firstLine="540"/>
        <w:jc w:val="both"/>
      </w:pPr>
      <w:proofErr w:type="gramStart"/>
      <w:r>
        <w:lastRenderedPageBreak/>
        <w:t>К - объем средств, необходимый для доведения расчетного объема дотаций до уровня объема дотаций, утвержденных в качестве параметров первого и второго года планового периода по объему дотаций, выделяемых i-</w:t>
      </w:r>
      <w:proofErr w:type="spellStart"/>
      <w:r>
        <w:t>му</w:t>
      </w:r>
      <w:proofErr w:type="spellEnd"/>
      <w:r>
        <w:t xml:space="preserve"> поселению на выравнивание бюджетной обеспеченности поселений, в соответствии с решением о бюджете муниципального района на текущий финансовый год и плановый период (применяется для расчетов при условии утверждения бюджета муниципального района на очередной</w:t>
      </w:r>
      <w:proofErr w:type="gramEnd"/>
      <w:r>
        <w:t xml:space="preserve"> финансовый год и плановый период, начиная с первого года планового периода).</w:t>
      </w:r>
    </w:p>
    <w:p w:rsidR="0068578E" w:rsidRDefault="0068578E">
      <w:pPr>
        <w:pStyle w:val="ConsPlusNormal"/>
        <w:jc w:val="both"/>
      </w:pPr>
      <w:r>
        <w:t xml:space="preserve">(п. 2 в ред. </w:t>
      </w:r>
      <w:hyperlink r:id="rId7">
        <w:r>
          <w:rPr>
            <w:color w:val="0000FF"/>
          </w:rPr>
          <w:t>Закона</w:t>
        </w:r>
      </w:hyperlink>
      <w:r>
        <w:t xml:space="preserve"> Курской области от 27.11.2015 N 113-ЗКО)</w:t>
      </w:r>
    </w:p>
    <w:p w:rsidR="0068578E" w:rsidRDefault="0068578E">
      <w:pPr>
        <w:pStyle w:val="ConsPlusNormal"/>
        <w:spacing w:before="200"/>
        <w:ind w:firstLine="540"/>
        <w:jc w:val="both"/>
      </w:pPr>
      <w:r>
        <w:t xml:space="preserve">3. Утратил силу с 1 января 2016 года. - </w:t>
      </w:r>
      <w:hyperlink r:id="rId8">
        <w:r>
          <w:rPr>
            <w:color w:val="0000FF"/>
          </w:rPr>
          <w:t>Закон</w:t>
        </w:r>
      </w:hyperlink>
      <w:r>
        <w:t xml:space="preserve"> Курской области от 27.11.2015 N 113-ЗКО.</w:t>
      </w:r>
    </w:p>
    <w:p w:rsidR="0068578E" w:rsidRDefault="0068578E">
      <w:pPr>
        <w:pStyle w:val="ConsPlusNormal"/>
        <w:spacing w:before="200"/>
        <w:ind w:firstLine="540"/>
        <w:jc w:val="both"/>
      </w:pPr>
      <w:r>
        <w:t>4. Размер дотаций на выравнивание бюджетной обеспеченности поселению на очередной финансовый год и на первый год планового периода, у которого объем дотаций, утвержденный решением о бюджете муниципального района, превышает расчетный объем дотаций либо равен ему, определяется по следующим формулам:</w:t>
      </w:r>
    </w:p>
    <w:p w:rsidR="0068578E" w:rsidRDefault="0068578E">
      <w:pPr>
        <w:pStyle w:val="ConsPlusNormal"/>
        <w:ind w:firstLine="540"/>
        <w:jc w:val="both"/>
      </w:pPr>
    </w:p>
    <w:p w:rsidR="0068578E" w:rsidRDefault="0068578E">
      <w:pPr>
        <w:pStyle w:val="ConsPlusNormal"/>
        <w:jc w:val="center"/>
      </w:pPr>
      <w:proofErr w:type="spellStart"/>
      <w:r>
        <w:t>Д</w:t>
      </w:r>
      <w:proofErr w:type="gramStart"/>
      <w:r>
        <w:t>i</w:t>
      </w:r>
      <w:proofErr w:type="spellEnd"/>
      <w:proofErr w:type="gramEnd"/>
      <w:r>
        <w:rPr>
          <w:vertAlign w:val="subscript"/>
        </w:rPr>
        <w:t>(0)</w:t>
      </w:r>
      <w:r>
        <w:t xml:space="preserve"> = </w:t>
      </w:r>
      <w:proofErr w:type="spellStart"/>
      <w:r>
        <w:t>Вi</w:t>
      </w:r>
      <w:proofErr w:type="spellEnd"/>
      <w:r>
        <w:rPr>
          <w:vertAlign w:val="subscript"/>
        </w:rPr>
        <w:t>(1)</w:t>
      </w:r>
      <w:r>
        <w:t>;</w:t>
      </w:r>
    </w:p>
    <w:p w:rsidR="0068578E" w:rsidRDefault="0068578E">
      <w:pPr>
        <w:pStyle w:val="ConsPlusNormal"/>
        <w:jc w:val="center"/>
      </w:pPr>
      <w:proofErr w:type="spellStart"/>
      <w:r>
        <w:t>Д</w:t>
      </w:r>
      <w:proofErr w:type="gramStart"/>
      <w:r>
        <w:t>i</w:t>
      </w:r>
      <w:proofErr w:type="spellEnd"/>
      <w:proofErr w:type="gramEnd"/>
      <w:r>
        <w:rPr>
          <w:vertAlign w:val="subscript"/>
        </w:rPr>
        <w:t>(1)</w:t>
      </w:r>
      <w:r>
        <w:t xml:space="preserve"> = </w:t>
      </w:r>
      <w:proofErr w:type="spellStart"/>
      <w:r>
        <w:t>Вi</w:t>
      </w:r>
      <w:proofErr w:type="spellEnd"/>
      <w:r>
        <w:rPr>
          <w:vertAlign w:val="subscript"/>
        </w:rPr>
        <w:t>(2)</w:t>
      </w:r>
    </w:p>
    <w:p w:rsidR="0068578E" w:rsidRDefault="0068578E">
      <w:pPr>
        <w:pStyle w:val="ConsPlusNormal"/>
        <w:ind w:firstLine="540"/>
        <w:jc w:val="both"/>
      </w:pPr>
    </w:p>
    <w:p w:rsidR="0068578E" w:rsidRDefault="0068578E">
      <w:pPr>
        <w:pStyle w:val="ConsPlusNormal"/>
        <w:ind w:firstLine="540"/>
        <w:jc w:val="both"/>
      </w:pPr>
      <w:r>
        <w:t>5. Расчетный объем дотации определяется по формулам:</w:t>
      </w:r>
    </w:p>
    <w:p w:rsidR="0068578E" w:rsidRDefault="0068578E">
      <w:pPr>
        <w:pStyle w:val="ConsPlusNormal"/>
        <w:ind w:firstLine="540"/>
        <w:jc w:val="both"/>
      </w:pPr>
    </w:p>
    <w:p w:rsidR="0068578E" w:rsidRDefault="0068578E">
      <w:pPr>
        <w:pStyle w:val="ConsPlusNormal"/>
        <w:jc w:val="center"/>
      </w:pPr>
      <w:proofErr w:type="spellStart"/>
      <w:r>
        <w:t>РД</w:t>
      </w:r>
      <w:proofErr w:type="gramStart"/>
      <w:r>
        <w:t>i</w:t>
      </w:r>
      <w:proofErr w:type="spellEnd"/>
      <w:proofErr w:type="gramEnd"/>
      <w:r>
        <w:rPr>
          <w:vertAlign w:val="subscript"/>
        </w:rPr>
        <w:t>(0)</w:t>
      </w:r>
      <w:r>
        <w:t xml:space="preserve"> = </w:t>
      </w:r>
      <w:proofErr w:type="spellStart"/>
      <w:r>
        <w:t>Сi</w:t>
      </w:r>
      <w:proofErr w:type="spellEnd"/>
      <w:r>
        <w:rPr>
          <w:vertAlign w:val="subscript"/>
        </w:rPr>
        <w:t>(0)</w:t>
      </w:r>
      <w:r>
        <w:t xml:space="preserve"> x ((</w:t>
      </w:r>
      <w:proofErr w:type="spellStart"/>
      <w:r>
        <w:t>Нi</w:t>
      </w:r>
      <w:proofErr w:type="spellEnd"/>
      <w:r>
        <w:t xml:space="preserve"> x </w:t>
      </w:r>
      <w:proofErr w:type="spellStart"/>
      <w:r>
        <w:t>К</w:t>
      </w:r>
      <w:r>
        <w:rPr>
          <w:vertAlign w:val="subscript"/>
        </w:rPr>
        <w:t>вфв</w:t>
      </w:r>
      <w:proofErr w:type="spellEnd"/>
      <w:r>
        <w:rPr>
          <w:vertAlign w:val="subscript"/>
        </w:rPr>
        <w:t>(0)</w:t>
      </w:r>
      <w:r>
        <w:t xml:space="preserve">) / (Н x </w:t>
      </w:r>
      <w:proofErr w:type="spellStart"/>
      <w:r>
        <w:t>К</w:t>
      </w:r>
      <w:r>
        <w:rPr>
          <w:vertAlign w:val="subscript"/>
        </w:rPr>
        <w:t>вфв</w:t>
      </w:r>
      <w:proofErr w:type="spellEnd"/>
      <w:r>
        <w:rPr>
          <w:vertAlign w:val="subscript"/>
        </w:rPr>
        <w:t>(0)</w:t>
      </w:r>
      <w:r>
        <w:t>));</w:t>
      </w:r>
    </w:p>
    <w:p w:rsidR="0068578E" w:rsidRDefault="0068578E">
      <w:pPr>
        <w:pStyle w:val="ConsPlusNormal"/>
        <w:jc w:val="center"/>
      </w:pPr>
      <w:proofErr w:type="spellStart"/>
      <w:r>
        <w:t>РД</w:t>
      </w:r>
      <w:proofErr w:type="gramStart"/>
      <w:r>
        <w:t>i</w:t>
      </w:r>
      <w:proofErr w:type="spellEnd"/>
      <w:proofErr w:type="gramEnd"/>
      <w:r>
        <w:rPr>
          <w:vertAlign w:val="subscript"/>
        </w:rPr>
        <w:t>(1)</w:t>
      </w:r>
      <w:r>
        <w:t xml:space="preserve"> = </w:t>
      </w:r>
      <w:proofErr w:type="spellStart"/>
      <w:r>
        <w:t>Сi</w:t>
      </w:r>
      <w:proofErr w:type="spellEnd"/>
      <w:r>
        <w:rPr>
          <w:vertAlign w:val="subscript"/>
        </w:rPr>
        <w:t>(1)</w:t>
      </w:r>
      <w:r>
        <w:t xml:space="preserve"> x ((</w:t>
      </w:r>
      <w:proofErr w:type="spellStart"/>
      <w:r>
        <w:t>Нi</w:t>
      </w:r>
      <w:proofErr w:type="spellEnd"/>
      <w:r>
        <w:t xml:space="preserve"> x </w:t>
      </w:r>
      <w:proofErr w:type="spellStart"/>
      <w:r>
        <w:t>К</w:t>
      </w:r>
      <w:r>
        <w:rPr>
          <w:vertAlign w:val="subscript"/>
        </w:rPr>
        <w:t>вфв</w:t>
      </w:r>
      <w:proofErr w:type="spellEnd"/>
      <w:r>
        <w:rPr>
          <w:vertAlign w:val="subscript"/>
        </w:rPr>
        <w:t>(1)</w:t>
      </w:r>
      <w:r>
        <w:t xml:space="preserve">) / (Н x </w:t>
      </w:r>
      <w:proofErr w:type="spellStart"/>
      <w:r>
        <w:t>К</w:t>
      </w:r>
      <w:r>
        <w:rPr>
          <w:vertAlign w:val="subscript"/>
        </w:rPr>
        <w:t>вфв</w:t>
      </w:r>
      <w:proofErr w:type="spellEnd"/>
      <w:r>
        <w:rPr>
          <w:vertAlign w:val="subscript"/>
        </w:rPr>
        <w:t>(1)</w:t>
      </w:r>
      <w:r>
        <w:t>));</w:t>
      </w:r>
    </w:p>
    <w:p w:rsidR="0068578E" w:rsidRDefault="0068578E">
      <w:pPr>
        <w:pStyle w:val="ConsPlusNormal"/>
        <w:jc w:val="center"/>
      </w:pPr>
      <w:proofErr w:type="spellStart"/>
      <w:r>
        <w:t>РД</w:t>
      </w:r>
      <w:proofErr w:type="gramStart"/>
      <w:r>
        <w:t>i</w:t>
      </w:r>
      <w:proofErr w:type="spellEnd"/>
      <w:proofErr w:type="gramEnd"/>
      <w:r>
        <w:rPr>
          <w:vertAlign w:val="subscript"/>
        </w:rPr>
        <w:t>(2)</w:t>
      </w:r>
      <w:r>
        <w:t xml:space="preserve"> = </w:t>
      </w:r>
      <w:proofErr w:type="spellStart"/>
      <w:r>
        <w:t>Сi</w:t>
      </w:r>
      <w:proofErr w:type="spellEnd"/>
      <w:r>
        <w:rPr>
          <w:vertAlign w:val="subscript"/>
        </w:rPr>
        <w:t>(2)</w:t>
      </w:r>
      <w:r>
        <w:t xml:space="preserve"> x ((</w:t>
      </w:r>
      <w:proofErr w:type="spellStart"/>
      <w:r>
        <w:t>Нi</w:t>
      </w:r>
      <w:proofErr w:type="spellEnd"/>
      <w:r>
        <w:t xml:space="preserve"> x </w:t>
      </w:r>
      <w:proofErr w:type="spellStart"/>
      <w:r>
        <w:t>К</w:t>
      </w:r>
      <w:r>
        <w:rPr>
          <w:vertAlign w:val="subscript"/>
        </w:rPr>
        <w:t>вфв</w:t>
      </w:r>
      <w:proofErr w:type="spellEnd"/>
      <w:r>
        <w:rPr>
          <w:vertAlign w:val="subscript"/>
        </w:rPr>
        <w:t>(2)</w:t>
      </w:r>
      <w:r>
        <w:t xml:space="preserve">) / (Н x </w:t>
      </w:r>
      <w:proofErr w:type="spellStart"/>
      <w:r>
        <w:t>К</w:t>
      </w:r>
      <w:r>
        <w:rPr>
          <w:vertAlign w:val="subscript"/>
        </w:rPr>
        <w:t>вфв</w:t>
      </w:r>
      <w:proofErr w:type="spellEnd"/>
      <w:r>
        <w:rPr>
          <w:vertAlign w:val="subscript"/>
        </w:rPr>
        <w:t>(2)</w:t>
      </w:r>
      <w:r>
        <w:t>)),</w:t>
      </w:r>
    </w:p>
    <w:p w:rsidR="0068578E" w:rsidRDefault="0068578E">
      <w:pPr>
        <w:pStyle w:val="ConsPlusNormal"/>
        <w:jc w:val="center"/>
      </w:pPr>
    </w:p>
    <w:p w:rsidR="0068578E" w:rsidRDefault="0068578E">
      <w:pPr>
        <w:pStyle w:val="ConsPlusNormal"/>
        <w:ind w:firstLine="540"/>
        <w:jc w:val="both"/>
      </w:pPr>
      <w:r>
        <w:t>где:</w:t>
      </w:r>
    </w:p>
    <w:p w:rsidR="0068578E" w:rsidRDefault="0068578E">
      <w:pPr>
        <w:pStyle w:val="ConsPlusNormal"/>
        <w:spacing w:before="200"/>
        <w:ind w:firstLine="540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rPr>
          <w:vertAlign w:val="subscript"/>
        </w:rPr>
        <w:t>(0)</w:t>
      </w:r>
      <w:r>
        <w:t xml:space="preserve">, </w:t>
      </w:r>
      <w:proofErr w:type="spellStart"/>
      <w:r>
        <w:t>Сi</w:t>
      </w:r>
      <w:proofErr w:type="spellEnd"/>
      <w:r>
        <w:rPr>
          <w:vertAlign w:val="subscript"/>
        </w:rPr>
        <w:t>(1)</w:t>
      </w:r>
      <w:r>
        <w:t xml:space="preserve">, </w:t>
      </w:r>
      <w:proofErr w:type="spellStart"/>
      <w:r>
        <w:t>Сi</w:t>
      </w:r>
      <w:proofErr w:type="spellEnd"/>
      <w:r>
        <w:rPr>
          <w:vertAlign w:val="subscript"/>
        </w:rPr>
        <w:t>(2)</w:t>
      </w:r>
      <w:r>
        <w:t xml:space="preserve"> - размер субвенции бюджету i-</w:t>
      </w:r>
      <w:proofErr w:type="spellStart"/>
      <w:r>
        <w:t>го</w:t>
      </w:r>
      <w:proofErr w:type="spellEnd"/>
      <w:r>
        <w:t xml:space="preserve"> муниципального района на очередной финансовый год, на первый год и на второй год планового периода;</w:t>
      </w:r>
    </w:p>
    <w:p w:rsidR="0068578E" w:rsidRDefault="0068578E">
      <w:pPr>
        <w:pStyle w:val="ConsPlusNormal"/>
        <w:spacing w:before="200"/>
        <w:ind w:firstLine="540"/>
        <w:jc w:val="both"/>
      </w:pPr>
      <w:proofErr w:type="spellStart"/>
      <w:r>
        <w:t>Н</w:t>
      </w:r>
      <w:proofErr w:type="gramStart"/>
      <w:r>
        <w:t>i</w:t>
      </w:r>
      <w:proofErr w:type="spellEnd"/>
      <w:proofErr w:type="gramEnd"/>
      <w:r>
        <w:t xml:space="preserve"> - численность жителей (населения) i-</w:t>
      </w:r>
      <w:proofErr w:type="spellStart"/>
      <w:r>
        <w:t>го</w:t>
      </w:r>
      <w:proofErr w:type="spellEnd"/>
      <w:r>
        <w:t xml:space="preserve"> поселения по данным территориального органа Федеральной службы государственной статистики по Курской области по состоянию на 1 января года, предшествующего очередному финансовому году;</w:t>
      </w:r>
    </w:p>
    <w:p w:rsidR="0068578E" w:rsidRDefault="0068578E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вфв</w:t>
      </w:r>
      <w:proofErr w:type="spellEnd"/>
      <w:r>
        <w:rPr>
          <w:vertAlign w:val="subscript"/>
        </w:rPr>
        <w:t>(0)</w:t>
      </w:r>
      <w:r>
        <w:t xml:space="preserve">, </w:t>
      </w:r>
      <w:proofErr w:type="spellStart"/>
      <w:r>
        <w:t>К</w:t>
      </w:r>
      <w:r>
        <w:rPr>
          <w:vertAlign w:val="subscript"/>
        </w:rPr>
        <w:t>вфв</w:t>
      </w:r>
      <w:proofErr w:type="spellEnd"/>
      <w:r>
        <w:rPr>
          <w:vertAlign w:val="subscript"/>
        </w:rPr>
        <w:t>(1)</w:t>
      </w:r>
      <w:r>
        <w:t xml:space="preserve">, </w:t>
      </w:r>
      <w:proofErr w:type="spellStart"/>
      <w:r>
        <w:t>К</w:t>
      </w:r>
      <w:r>
        <w:rPr>
          <w:vertAlign w:val="subscript"/>
        </w:rPr>
        <w:t>вфв</w:t>
      </w:r>
      <w:proofErr w:type="spellEnd"/>
      <w:r>
        <w:rPr>
          <w:vertAlign w:val="subscript"/>
        </w:rPr>
        <w:t>(2)</w:t>
      </w:r>
      <w:r>
        <w:t xml:space="preserve"> - критерий выравнивания финансовых возможностей поселений на очередной финансовый год, на первый год и на второй год планового периода, установленный законом Курской области об областном бюджете на очередной финансовый год, на первый год и на второй год планового периода;</w:t>
      </w:r>
    </w:p>
    <w:p w:rsidR="0068578E" w:rsidRDefault="0068578E">
      <w:pPr>
        <w:pStyle w:val="ConsPlusNormal"/>
        <w:spacing w:before="200"/>
        <w:ind w:firstLine="540"/>
        <w:jc w:val="both"/>
      </w:pPr>
      <w:r>
        <w:t>Н - численность жителей (населения) поселений, входящих в состав соответствующего муниципального района, по данным территориального органа Федеральной службы государственной статистики по Курской области по состоянию на 1 января года, предшествующего очередному финансовому году.</w:t>
      </w:r>
    </w:p>
    <w:p w:rsidR="0068578E" w:rsidRDefault="0068578E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При распределении органами местного самоуправления дотаций на выравнивание бюджетной обеспеченности поселений указанные дотации могут быть полностью или частично по согласованию с представительными органами поселений заменены дополнительными нормативами отчислений от налога на доходы физических лиц в бюджеты поселений от доли отчислений этого налога в консолидированный бюджет Курской области по территории соответствующего поселения.</w:t>
      </w:r>
      <w:proofErr w:type="gramEnd"/>
    </w:p>
    <w:p w:rsidR="0068578E" w:rsidRDefault="0068578E">
      <w:pPr>
        <w:pStyle w:val="ConsPlusNormal"/>
        <w:spacing w:before="200"/>
        <w:ind w:firstLine="540"/>
        <w:jc w:val="both"/>
      </w:pPr>
      <w:r>
        <w:t>Указанный дополнительный норматив рассчитывается по следующей формуле:</w:t>
      </w:r>
    </w:p>
    <w:p w:rsidR="0068578E" w:rsidRDefault="0068578E">
      <w:pPr>
        <w:pStyle w:val="ConsPlusNormal"/>
        <w:ind w:firstLine="540"/>
        <w:jc w:val="both"/>
      </w:pPr>
    </w:p>
    <w:p w:rsidR="0068578E" w:rsidRDefault="0068578E">
      <w:pPr>
        <w:pStyle w:val="ConsPlusNormal"/>
        <w:jc w:val="center"/>
      </w:pPr>
      <w:proofErr w:type="spellStart"/>
      <w:r>
        <w:t>Норм</w:t>
      </w:r>
      <w:proofErr w:type="gramStart"/>
      <w:r>
        <w:t>i</w:t>
      </w:r>
      <w:proofErr w:type="gramEnd"/>
      <w:r>
        <w:rPr>
          <w:vertAlign w:val="superscript"/>
        </w:rPr>
        <w:t>ндфл</w:t>
      </w:r>
      <w:proofErr w:type="spellEnd"/>
      <w:r>
        <w:t xml:space="preserve"> = </w:t>
      </w:r>
      <w:proofErr w:type="spellStart"/>
      <w:r>
        <w:t>РДi</w:t>
      </w:r>
      <w:proofErr w:type="spellEnd"/>
      <w:r>
        <w:t xml:space="preserve"> / </w:t>
      </w:r>
      <w:proofErr w:type="spellStart"/>
      <w:r>
        <w:t>ПНi</w:t>
      </w:r>
      <w:r>
        <w:rPr>
          <w:vertAlign w:val="superscript"/>
        </w:rPr>
        <w:t>ндфл</w:t>
      </w:r>
      <w:proofErr w:type="spellEnd"/>
      <w:r>
        <w:t xml:space="preserve"> x 100%,</w:t>
      </w:r>
    </w:p>
    <w:p w:rsidR="0068578E" w:rsidRDefault="0068578E">
      <w:pPr>
        <w:pStyle w:val="ConsPlusNormal"/>
        <w:ind w:firstLine="540"/>
        <w:jc w:val="both"/>
      </w:pPr>
    </w:p>
    <w:p w:rsidR="0068578E" w:rsidRDefault="0068578E">
      <w:pPr>
        <w:pStyle w:val="ConsPlusNormal"/>
        <w:ind w:firstLine="540"/>
        <w:jc w:val="both"/>
      </w:pPr>
      <w:r>
        <w:t>где:</w:t>
      </w:r>
    </w:p>
    <w:p w:rsidR="0068578E" w:rsidRDefault="0068578E">
      <w:pPr>
        <w:pStyle w:val="ConsPlusNormal"/>
        <w:spacing w:before="200"/>
        <w:ind w:firstLine="540"/>
        <w:jc w:val="both"/>
      </w:pPr>
      <w:proofErr w:type="spellStart"/>
      <w:r>
        <w:t>Норм</w:t>
      </w:r>
      <w:proofErr w:type="gramStart"/>
      <w:r>
        <w:t>i</w:t>
      </w:r>
      <w:proofErr w:type="gramEnd"/>
      <w:r>
        <w:rPr>
          <w:vertAlign w:val="superscript"/>
        </w:rPr>
        <w:t>ндфл</w:t>
      </w:r>
      <w:proofErr w:type="spellEnd"/>
      <w:r>
        <w:t xml:space="preserve"> - дополнительный норматив отчислений от налога на доходы физических лиц в бюджет i-</w:t>
      </w:r>
      <w:proofErr w:type="spellStart"/>
      <w:r>
        <w:t>го</w:t>
      </w:r>
      <w:proofErr w:type="spellEnd"/>
      <w:r>
        <w:t xml:space="preserve"> поселения;</w:t>
      </w:r>
    </w:p>
    <w:p w:rsidR="0068578E" w:rsidRDefault="0068578E">
      <w:pPr>
        <w:pStyle w:val="ConsPlusNormal"/>
        <w:spacing w:before="200"/>
        <w:ind w:firstLine="540"/>
        <w:jc w:val="both"/>
      </w:pPr>
      <w:proofErr w:type="spellStart"/>
      <w:r>
        <w:t>РД</w:t>
      </w:r>
      <w:proofErr w:type="gramStart"/>
      <w:r>
        <w:t>i</w:t>
      </w:r>
      <w:proofErr w:type="spellEnd"/>
      <w:proofErr w:type="gramEnd"/>
      <w:r>
        <w:t xml:space="preserve"> - расчетный объем дотации (часть расчетного объема дотации) i-</w:t>
      </w:r>
      <w:proofErr w:type="spellStart"/>
      <w:r>
        <w:t>му</w:t>
      </w:r>
      <w:proofErr w:type="spellEnd"/>
      <w:r>
        <w:t xml:space="preserve"> поселению на выравнивание бюджетной обеспеченности;</w:t>
      </w:r>
    </w:p>
    <w:p w:rsidR="0068578E" w:rsidRDefault="0068578E">
      <w:pPr>
        <w:pStyle w:val="ConsPlusNormal"/>
        <w:spacing w:before="200"/>
        <w:ind w:firstLine="540"/>
        <w:jc w:val="both"/>
      </w:pPr>
      <w:proofErr w:type="spellStart"/>
      <w:r>
        <w:t>ПН</w:t>
      </w:r>
      <w:proofErr w:type="gramStart"/>
      <w:r>
        <w:t>i</w:t>
      </w:r>
      <w:proofErr w:type="gramEnd"/>
      <w:r>
        <w:rPr>
          <w:vertAlign w:val="superscript"/>
        </w:rPr>
        <w:t>ндфл</w:t>
      </w:r>
      <w:proofErr w:type="spellEnd"/>
      <w:r>
        <w:t xml:space="preserve"> - прогнозируемый в соответствии с единой методикой объем поступлений налога на </w:t>
      </w:r>
      <w:r>
        <w:lastRenderedPageBreak/>
        <w:t>доходы физических лиц, подлежащих зачислению в консолидированный бюджет Курской области по территории соответствующего поселения.</w:t>
      </w:r>
    </w:p>
    <w:p w:rsidR="0068578E" w:rsidRDefault="0068578E">
      <w:pPr>
        <w:pStyle w:val="ConsPlusNormal"/>
        <w:spacing w:before="200"/>
        <w:ind w:firstLine="540"/>
        <w:jc w:val="both"/>
      </w:pPr>
      <w:r>
        <w:t>7. Итоговый размер дотации i-</w:t>
      </w:r>
      <w:proofErr w:type="spellStart"/>
      <w:r>
        <w:t>му</w:t>
      </w:r>
      <w:proofErr w:type="spellEnd"/>
      <w:r>
        <w:t xml:space="preserve"> поселению на выравнивание бюджетной обеспеченности поселений рассчитывается по следующим формулам:</w:t>
      </w:r>
    </w:p>
    <w:p w:rsidR="0068578E" w:rsidRDefault="0068578E">
      <w:pPr>
        <w:pStyle w:val="ConsPlusNormal"/>
        <w:ind w:firstLine="540"/>
        <w:jc w:val="both"/>
      </w:pPr>
    </w:p>
    <w:p w:rsidR="0068578E" w:rsidRDefault="0068578E">
      <w:pPr>
        <w:pStyle w:val="ConsPlusNormal"/>
        <w:jc w:val="center"/>
      </w:pPr>
      <w:proofErr w:type="spellStart"/>
      <w:r>
        <w:t>Р</w:t>
      </w:r>
      <w:proofErr w:type="gramStart"/>
      <w:r>
        <w:t>i</w:t>
      </w:r>
      <w:proofErr w:type="spellEnd"/>
      <w:proofErr w:type="gramEnd"/>
      <w:r>
        <w:rPr>
          <w:vertAlign w:val="subscript"/>
        </w:rPr>
        <w:t>(0)</w:t>
      </w:r>
      <w:r>
        <w:t xml:space="preserve"> = </w:t>
      </w:r>
      <w:proofErr w:type="spellStart"/>
      <w:r>
        <w:t>Дi</w:t>
      </w:r>
      <w:proofErr w:type="spellEnd"/>
      <w:r>
        <w:rPr>
          <w:vertAlign w:val="subscript"/>
        </w:rPr>
        <w:t>(0)</w:t>
      </w:r>
      <w:r>
        <w:t xml:space="preserve"> - </w:t>
      </w:r>
      <w:proofErr w:type="spellStart"/>
      <w:r>
        <w:t>Днорм</w:t>
      </w:r>
      <w:proofErr w:type="spellEnd"/>
      <w:r>
        <w:t xml:space="preserve"> i</w:t>
      </w:r>
      <w:r>
        <w:rPr>
          <w:vertAlign w:val="subscript"/>
        </w:rPr>
        <w:t>(0)</w:t>
      </w:r>
      <w:r>
        <w:t>;</w:t>
      </w:r>
    </w:p>
    <w:p w:rsidR="0068578E" w:rsidRDefault="0068578E">
      <w:pPr>
        <w:pStyle w:val="ConsPlusNormal"/>
        <w:jc w:val="center"/>
      </w:pPr>
      <w:proofErr w:type="spellStart"/>
      <w:r>
        <w:t>Р</w:t>
      </w:r>
      <w:proofErr w:type="gramStart"/>
      <w:r>
        <w:t>i</w:t>
      </w:r>
      <w:proofErr w:type="spellEnd"/>
      <w:proofErr w:type="gramEnd"/>
      <w:r>
        <w:rPr>
          <w:vertAlign w:val="subscript"/>
        </w:rPr>
        <w:t>(1)</w:t>
      </w:r>
      <w:r>
        <w:t xml:space="preserve"> = </w:t>
      </w:r>
      <w:proofErr w:type="spellStart"/>
      <w:r>
        <w:t>Дi</w:t>
      </w:r>
      <w:proofErr w:type="spellEnd"/>
      <w:r>
        <w:rPr>
          <w:vertAlign w:val="subscript"/>
        </w:rPr>
        <w:t>(1)</w:t>
      </w:r>
      <w:r>
        <w:t xml:space="preserve"> - </w:t>
      </w:r>
      <w:proofErr w:type="spellStart"/>
      <w:r>
        <w:t>Днорм</w:t>
      </w:r>
      <w:proofErr w:type="spellEnd"/>
      <w:r>
        <w:t xml:space="preserve"> i</w:t>
      </w:r>
      <w:r>
        <w:rPr>
          <w:vertAlign w:val="subscript"/>
        </w:rPr>
        <w:t>(1)</w:t>
      </w:r>
      <w:r>
        <w:t>;</w:t>
      </w:r>
    </w:p>
    <w:p w:rsidR="0068578E" w:rsidRDefault="0068578E">
      <w:pPr>
        <w:pStyle w:val="ConsPlusNormal"/>
        <w:jc w:val="center"/>
      </w:pPr>
      <w:proofErr w:type="spellStart"/>
      <w:r>
        <w:t>Р</w:t>
      </w:r>
      <w:proofErr w:type="gramStart"/>
      <w:r>
        <w:t>i</w:t>
      </w:r>
      <w:proofErr w:type="spellEnd"/>
      <w:proofErr w:type="gramEnd"/>
      <w:r>
        <w:rPr>
          <w:vertAlign w:val="subscript"/>
        </w:rPr>
        <w:t>(2)</w:t>
      </w:r>
      <w:r>
        <w:t xml:space="preserve"> = </w:t>
      </w:r>
      <w:proofErr w:type="spellStart"/>
      <w:r>
        <w:t>Дi</w:t>
      </w:r>
      <w:proofErr w:type="spellEnd"/>
      <w:r>
        <w:rPr>
          <w:vertAlign w:val="subscript"/>
        </w:rPr>
        <w:t>(2)</w:t>
      </w:r>
      <w:r>
        <w:t xml:space="preserve"> - </w:t>
      </w:r>
      <w:proofErr w:type="spellStart"/>
      <w:r>
        <w:t>Днорм</w:t>
      </w:r>
      <w:proofErr w:type="spellEnd"/>
      <w:r>
        <w:t xml:space="preserve"> i</w:t>
      </w:r>
      <w:r>
        <w:rPr>
          <w:vertAlign w:val="subscript"/>
        </w:rPr>
        <w:t>(2)</w:t>
      </w:r>
      <w:r>
        <w:t>,</w:t>
      </w:r>
    </w:p>
    <w:p w:rsidR="0068578E" w:rsidRDefault="0068578E">
      <w:pPr>
        <w:pStyle w:val="ConsPlusNormal"/>
        <w:ind w:firstLine="540"/>
        <w:jc w:val="both"/>
      </w:pPr>
    </w:p>
    <w:p w:rsidR="0068578E" w:rsidRDefault="0068578E">
      <w:pPr>
        <w:pStyle w:val="ConsPlusNormal"/>
        <w:ind w:firstLine="540"/>
        <w:jc w:val="both"/>
      </w:pPr>
      <w:r>
        <w:t>где:</w:t>
      </w:r>
    </w:p>
    <w:p w:rsidR="0068578E" w:rsidRDefault="0068578E">
      <w:pPr>
        <w:pStyle w:val="ConsPlusNormal"/>
        <w:spacing w:before="200"/>
        <w:ind w:firstLine="540"/>
        <w:jc w:val="both"/>
      </w:pPr>
      <w:proofErr w:type="spellStart"/>
      <w:r>
        <w:t>Р</w:t>
      </w:r>
      <w:proofErr w:type="gramStart"/>
      <w:r>
        <w:t>i</w:t>
      </w:r>
      <w:proofErr w:type="spellEnd"/>
      <w:proofErr w:type="gramEnd"/>
      <w:r>
        <w:rPr>
          <w:vertAlign w:val="subscript"/>
        </w:rPr>
        <w:t>(0)</w:t>
      </w:r>
      <w:r>
        <w:t xml:space="preserve">, </w:t>
      </w:r>
      <w:proofErr w:type="spellStart"/>
      <w:r>
        <w:t>Рi</w:t>
      </w:r>
      <w:proofErr w:type="spellEnd"/>
      <w:r>
        <w:rPr>
          <w:vertAlign w:val="subscript"/>
        </w:rPr>
        <w:t>(1)</w:t>
      </w:r>
      <w:r>
        <w:t xml:space="preserve">, </w:t>
      </w:r>
      <w:proofErr w:type="spellStart"/>
      <w:r>
        <w:t>Рi</w:t>
      </w:r>
      <w:proofErr w:type="spellEnd"/>
      <w:r>
        <w:rPr>
          <w:vertAlign w:val="subscript"/>
        </w:rPr>
        <w:t>(2)</w:t>
      </w:r>
      <w:r>
        <w:t xml:space="preserve"> - итоговый размер дотации i-</w:t>
      </w:r>
      <w:proofErr w:type="spellStart"/>
      <w:r>
        <w:t>му</w:t>
      </w:r>
      <w:proofErr w:type="spellEnd"/>
      <w:r>
        <w:t xml:space="preserve"> поселению на выравнивание бюджетной обеспеченности поселений в очередном финансовом году, первом году и втором году планового периода;</w:t>
      </w:r>
    </w:p>
    <w:p w:rsidR="0068578E" w:rsidRDefault="0068578E">
      <w:pPr>
        <w:pStyle w:val="ConsPlusNormal"/>
        <w:spacing w:before="200"/>
        <w:ind w:firstLine="540"/>
        <w:jc w:val="both"/>
      </w:pPr>
      <w:proofErr w:type="spellStart"/>
      <w:r>
        <w:t>Днорм</w:t>
      </w:r>
      <w:proofErr w:type="spellEnd"/>
      <w:r>
        <w:t xml:space="preserve"> i</w:t>
      </w:r>
      <w:r>
        <w:rPr>
          <w:vertAlign w:val="subscript"/>
        </w:rPr>
        <w:t>(0)</w:t>
      </w:r>
      <w:r>
        <w:t xml:space="preserve">, </w:t>
      </w:r>
      <w:proofErr w:type="spellStart"/>
      <w:r>
        <w:t>Днорм</w:t>
      </w:r>
      <w:proofErr w:type="spellEnd"/>
      <w:r>
        <w:t xml:space="preserve"> i</w:t>
      </w:r>
      <w:r>
        <w:rPr>
          <w:vertAlign w:val="subscript"/>
        </w:rPr>
        <w:t>(1),</w:t>
      </w:r>
      <w:r>
        <w:t xml:space="preserve"> </w:t>
      </w:r>
      <w:proofErr w:type="spellStart"/>
      <w:r>
        <w:t>Днорм</w:t>
      </w:r>
      <w:proofErr w:type="spellEnd"/>
      <w:r>
        <w:t xml:space="preserve"> i</w:t>
      </w:r>
      <w:r>
        <w:rPr>
          <w:vertAlign w:val="subscript"/>
        </w:rPr>
        <w:t>(2)</w:t>
      </w:r>
      <w:r>
        <w:t xml:space="preserve"> - средства, предусмотренные по дополнительному нормативу отчислений в бюджет i-</w:t>
      </w:r>
      <w:proofErr w:type="spellStart"/>
      <w:r>
        <w:t>го</w:t>
      </w:r>
      <w:proofErr w:type="spellEnd"/>
      <w:r>
        <w:t xml:space="preserve"> поселения в очередном финансовом году, первом году и втором году планового периода.</w:t>
      </w:r>
    </w:p>
    <w:sectPr w:rsidR="0068578E" w:rsidSect="0098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8E"/>
    <w:rsid w:val="001D4418"/>
    <w:rsid w:val="00365083"/>
    <w:rsid w:val="0068578E"/>
    <w:rsid w:val="006B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7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857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57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857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7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857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57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857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BB55F1F973DE63A12AFBA0BEEE1CDCC49CDB89A98AA806AB6C2D4FB8564C54F05BBA17C776FCE3B2B5D6851C38103F60310967C7A9FBE595769BLEK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BB55F1F973DE63A12AFBA0BEEE1CDCC49CDB89A98AA806AB6C2D4FB8564C54F05BBA17C776FCE3B2B5D48C1C38103F60310967C7A9FBE595769BLEK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BB55F1F973DE63A12AFBA0BEEE1CDCC49CDB89A98AA806AB6C2D4FB8564C54F05BBA17C776FCE3B2B5D48D1C38103F60310967C7A9FBE595769BLEK1H" TargetMode="External"/><Relationship Id="rId5" Type="http://schemas.openxmlformats.org/officeDocument/2006/relationships/hyperlink" Target="consultantplus://offline/ref=58BB55F1F973DE63A12AFBA0BEEE1CDCC49CDB89A98BAB01AC6C2D4FB8564C54F05BBA17C776FCE3B2B5D5801C38103F60310967C7A9FBE595769BLEK1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FedorovaLV</dc:creator>
  <cp:lastModifiedBy>FedorovaLV</cp:lastModifiedBy>
  <cp:revision>1</cp:revision>
  <dcterms:created xsi:type="dcterms:W3CDTF">2022-11-03T07:10:00Z</dcterms:created>
  <dcterms:modified xsi:type="dcterms:W3CDTF">2022-11-03T07:12:00Z</dcterms:modified>
</cp:coreProperties>
</file>